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D8" w:rsidRDefault="00D74EAA" w:rsidP="00D74EA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OZNÁMENIE OBCE </w:t>
      </w:r>
      <w:r w:rsidR="00CB7855">
        <w:rPr>
          <w:b/>
        </w:rPr>
        <w:t>KEŤ</w:t>
      </w:r>
    </w:p>
    <w:p w:rsidR="00D74EAA" w:rsidRDefault="00D74EAA" w:rsidP="00D74EAA">
      <w:pPr>
        <w:jc w:val="center"/>
        <w:rPr>
          <w:b/>
        </w:rPr>
      </w:pPr>
    </w:p>
    <w:p w:rsidR="00D74EAA" w:rsidRDefault="00D74EAA" w:rsidP="00D74EAA">
      <w:pPr>
        <w:pStyle w:val="Zkladntext"/>
        <w:spacing w:before="91" w:line="252" w:lineRule="exact"/>
        <w:ind w:right="141"/>
      </w:pPr>
      <w:r>
        <w:t xml:space="preserve">Obec </w:t>
      </w:r>
      <w:r w:rsidR="00CB7855">
        <w:t>KEŤ</w:t>
      </w:r>
      <w:r>
        <w:t xml:space="preserve"> v zmysle § 9 a ods. 8 písm. e) zákona č. 138/1991 Zb. o majetku obcí v znení neskorších predpisov </w:t>
      </w:r>
      <w:r w:rsidR="0055500D">
        <w:t>zverejňuje:</w:t>
      </w:r>
    </w:p>
    <w:p w:rsidR="0055500D" w:rsidRDefault="0055500D" w:rsidP="00D74EAA">
      <w:pPr>
        <w:pStyle w:val="Zkladntext"/>
        <w:spacing w:before="91" w:line="252" w:lineRule="exact"/>
        <w:ind w:right="141"/>
        <w:rPr>
          <w:b/>
        </w:rPr>
      </w:pPr>
    </w:p>
    <w:p w:rsidR="00D74EAA" w:rsidRDefault="00D74EAA" w:rsidP="00D74EAA">
      <w:pPr>
        <w:pStyle w:val="Zkladntext"/>
        <w:spacing w:before="91" w:line="252" w:lineRule="exact"/>
        <w:ind w:right="141"/>
        <w:jc w:val="center"/>
        <w:rPr>
          <w:b/>
        </w:rPr>
      </w:pPr>
      <w:r>
        <w:rPr>
          <w:b/>
        </w:rPr>
        <w:t>ZÁMER ODPREDAJA POZEMKU</w:t>
      </w:r>
    </w:p>
    <w:p w:rsidR="00D74EAA" w:rsidRDefault="00D74EAA" w:rsidP="00D74EAA">
      <w:pPr>
        <w:pStyle w:val="Zkladntext"/>
        <w:spacing w:before="91" w:line="252" w:lineRule="exact"/>
        <w:ind w:right="141"/>
        <w:jc w:val="center"/>
        <w:rPr>
          <w:b/>
        </w:rPr>
      </w:pPr>
      <w:r>
        <w:rPr>
          <w:b/>
        </w:rPr>
        <w:t>Z DÔVODU HODNÉHO OSOBITNÉHO ZRETEĽA</w:t>
      </w:r>
    </w:p>
    <w:p w:rsidR="00D74EAA" w:rsidRDefault="00D74EAA" w:rsidP="00D74EAA">
      <w:pPr>
        <w:pStyle w:val="Zkladntext"/>
        <w:spacing w:before="91" w:line="252" w:lineRule="exact"/>
        <w:ind w:right="141"/>
        <w:jc w:val="center"/>
        <w:rPr>
          <w:b/>
        </w:rPr>
      </w:pPr>
    </w:p>
    <w:p w:rsidR="00E82C60" w:rsidRDefault="00E82C60" w:rsidP="00D74EAA">
      <w:pPr>
        <w:pStyle w:val="Zkladntext"/>
        <w:spacing w:before="91" w:line="252" w:lineRule="exact"/>
        <w:ind w:right="141"/>
        <w:jc w:val="center"/>
        <w:rPr>
          <w:b/>
        </w:rPr>
      </w:pPr>
    </w:p>
    <w:p w:rsidR="00E82C60" w:rsidRDefault="00E82C60" w:rsidP="00D74EAA">
      <w:pPr>
        <w:pStyle w:val="Zkladntext"/>
        <w:spacing w:before="91" w:line="252" w:lineRule="exact"/>
        <w:ind w:right="141"/>
        <w:jc w:val="center"/>
        <w:rPr>
          <w:b/>
        </w:rPr>
      </w:pPr>
    </w:p>
    <w:p w:rsidR="00D74EAA" w:rsidRDefault="00D74EAA" w:rsidP="00D74EAA">
      <w:pPr>
        <w:pStyle w:val="Zkladntext"/>
        <w:spacing w:before="91" w:line="252" w:lineRule="exact"/>
        <w:ind w:right="141"/>
        <w:rPr>
          <w:u w:val="single"/>
        </w:rPr>
      </w:pPr>
      <w:r w:rsidRPr="00D74EAA">
        <w:rPr>
          <w:u w:val="single"/>
        </w:rPr>
        <w:t>Predmet predaja:</w:t>
      </w:r>
    </w:p>
    <w:p w:rsidR="00D74EAA" w:rsidRDefault="00D74EAA" w:rsidP="00D74EAA">
      <w:pPr>
        <w:pStyle w:val="Zkladntext"/>
        <w:spacing w:before="91" w:line="252" w:lineRule="exact"/>
        <w:ind w:right="141"/>
        <w:rPr>
          <w:u w:val="single"/>
        </w:rPr>
      </w:pPr>
    </w:p>
    <w:p w:rsidR="001D51D4" w:rsidRPr="006031F3" w:rsidRDefault="00D74EAA" w:rsidP="001D51D4">
      <w:pPr>
        <w:jc w:val="both"/>
      </w:pPr>
      <w:r w:rsidRPr="00D74EAA">
        <w:t>Pozem</w:t>
      </w:r>
      <w:r>
        <w:t xml:space="preserve">ok registra </w:t>
      </w:r>
      <w:r w:rsidR="003D4BEB">
        <w:t>„</w:t>
      </w:r>
      <w:r w:rsidR="00167971">
        <w:t>C</w:t>
      </w:r>
      <w:r w:rsidR="003D4BEB">
        <w:t xml:space="preserve">“ </w:t>
      </w:r>
      <w:r>
        <w:t xml:space="preserve">EKN, </w:t>
      </w:r>
      <w:proofErr w:type="spellStart"/>
      <w:r>
        <w:t>parc</w:t>
      </w:r>
      <w:proofErr w:type="spellEnd"/>
      <w:r>
        <w:t>. č.</w:t>
      </w:r>
      <w:r w:rsidR="003D4BEB">
        <w:t>364/</w:t>
      </w:r>
      <w:r w:rsidR="00167971">
        <w:t>2</w:t>
      </w:r>
      <w:r>
        <w:t>,</w:t>
      </w:r>
      <w:r w:rsidR="003D4BEB">
        <w:t xml:space="preserve"> </w:t>
      </w:r>
      <w:r w:rsidR="00167971">
        <w:t>diel 3 o výmere 65m2 a diel 4 o</w:t>
      </w:r>
      <w:r w:rsidR="001D51D4">
        <w:t> </w:t>
      </w:r>
      <w:r w:rsidR="00167971">
        <w:t>výmere</w:t>
      </w:r>
      <w:r w:rsidR="001D51D4">
        <w:t xml:space="preserve"> 38m2,</w:t>
      </w:r>
      <w:r w:rsidR="003D4BEB">
        <w:t>v </w:t>
      </w:r>
      <w:proofErr w:type="spellStart"/>
      <w:r w:rsidR="003D4BEB">
        <w:t>k.ú</w:t>
      </w:r>
      <w:proofErr w:type="spellEnd"/>
      <w:r w:rsidR="003D4BEB">
        <w:t>. Keť</w:t>
      </w:r>
      <w:r>
        <w:t xml:space="preserve"> zapísaný na liste vlastníctva č. 1, o výmere </w:t>
      </w:r>
      <w:r w:rsidR="00167971">
        <w:t>65</w:t>
      </w:r>
      <w:r>
        <w:t xml:space="preserve"> m</w:t>
      </w:r>
      <w:r>
        <w:rPr>
          <w:vertAlign w:val="superscript"/>
        </w:rPr>
        <w:t>2</w:t>
      </w:r>
      <w:r>
        <w:t>, druh pozemku</w:t>
      </w:r>
      <w:r w:rsidR="003D4BEB">
        <w:t xml:space="preserve"> zastavaná plocha a nádvorie, vo vlastníctve obce Keť v pomere  1/</w:t>
      </w:r>
      <w:r w:rsidR="009803DE">
        <w:t xml:space="preserve">1, </w:t>
      </w:r>
      <w:r w:rsidR="003D4BEB">
        <w:t>kupujúc</w:t>
      </w:r>
      <w:r w:rsidR="001D51D4">
        <w:t xml:space="preserve">im Klára </w:t>
      </w:r>
      <w:proofErr w:type="spellStart"/>
      <w:r w:rsidR="001D51D4">
        <w:t>Blaškovičová</w:t>
      </w:r>
      <w:proofErr w:type="spellEnd"/>
      <w:r w:rsidR="001D51D4">
        <w:t xml:space="preserve"> r. Vidová </w:t>
      </w:r>
      <w:proofErr w:type="spellStart"/>
      <w:r w:rsidR="001D51D4">
        <w:t>nar</w:t>
      </w:r>
      <w:proofErr w:type="spellEnd"/>
      <w:r w:rsidR="001D51D4">
        <w:t>. 16.07.1937</w:t>
      </w:r>
      <w:r w:rsidR="001D51D4" w:rsidRPr="00822471">
        <w:t xml:space="preserve">  trvale bytom Keť č. </w:t>
      </w:r>
      <w:r w:rsidR="001D51D4">
        <w:t xml:space="preserve">65, Jozef </w:t>
      </w:r>
      <w:proofErr w:type="spellStart"/>
      <w:r w:rsidR="001D51D4">
        <w:t>Blaškovič</w:t>
      </w:r>
      <w:proofErr w:type="spellEnd"/>
      <w:r w:rsidR="001D51D4">
        <w:t xml:space="preserve"> r. </w:t>
      </w:r>
      <w:proofErr w:type="spellStart"/>
      <w:r w:rsidR="001D51D4">
        <w:t>Blaškovič</w:t>
      </w:r>
      <w:proofErr w:type="spellEnd"/>
      <w:r w:rsidR="001D51D4">
        <w:t xml:space="preserve"> </w:t>
      </w:r>
      <w:proofErr w:type="spellStart"/>
      <w:r w:rsidR="001D51D4">
        <w:t>nar</w:t>
      </w:r>
      <w:proofErr w:type="spellEnd"/>
      <w:r w:rsidR="001D51D4">
        <w:t xml:space="preserve">. 28.05.1956, trvale bytom Mierová 12/51, 937 01 Želiezovce, Edita </w:t>
      </w:r>
      <w:proofErr w:type="spellStart"/>
      <w:r w:rsidR="001D51D4">
        <w:t>Jankušová</w:t>
      </w:r>
      <w:proofErr w:type="spellEnd"/>
      <w:r w:rsidR="001D51D4">
        <w:t xml:space="preserve"> r. </w:t>
      </w:r>
      <w:proofErr w:type="spellStart"/>
      <w:r w:rsidR="001D51D4">
        <w:t>Blaškovičová</w:t>
      </w:r>
      <w:proofErr w:type="spellEnd"/>
      <w:r w:rsidR="001D51D4">
        <w:t xml:space="preserve"> </w:t>
      </w:r>
      <w:proofErr w:type="spellStart"/>
      <w:r w:rsidR="001D51D4">
        <w:t>nar</w:t>
      </w:r>
      <w:proofErr w:type="spellEnd"/>
      <w:r w:rsidR="001D51D4">
        <w:t xml:space="preserve">. 11.03.1958, trvale bytom 943 56 Bíňa č. 11, Darina </w:t>
      </w:r>
      <w:proofErr w:type="spellStart"/>
      <w:r w:rsidR="001D51D4">
        <w:t>Bagócsiová</w:t>
      </w:r>
      <w:proofErr w:type="spellEnd"/>
      <w:r w:rsidR="001D51D4">
        <w:t xml:space="preserve"> r. </w:t>
      </w:r>
      <w:proofErr w:type="spellStart"/>
      <w:r w:rsidR="001D51D4">
        <w:t>Blaškovičová</w:t>
      </w:r>
      <w:proofErr w:type="spellEnd"/>
      <w:r w:rsidR="001D51D4">
        <w:t xml:space="preserve">, </w:t>
      </w:r>
      <w:proofErr w:type="spellStart"/>
      <w:r w:rsidR="001D51D4">
        <w:t>nar</w:t>
      </w:r>
      <w:proofErr w:type="spellEnd"/>
      <w:r w:rsidR="001D51D4">
        <w:t xml:space="preserve">. 07.05.1962, trvale bytom </w:t>
      </w:r>
      <w:proofErr w:type="spellStart"/>
      <w:r w:rsidR="001D51D4">
        <w:t>Ľ.Štúra</w:t>
      </w:r>
      <w:proofErr w:type="spellEnd"/>
      <w:r w:rsidR="001D51D4">
        <w:t xml:space="preserve"> 11, 937 01 Želiezovce.</w:t>
      </w:r>
    </w:p>
    <w:p w:rsidR="00D74EAA" w:rsidRDefault="00D74EAA" w:rsidP="009803DE">
      <w:pPr>
        <w:pStyle w:val="Zkladntext"/>
        <w:spacing w:before="91" w:line="252" w:lineRule="exact"/>
        <w:ind w:right="141"/>
        <w:jc w:val="both"/>
      </w:pPr>
    </w:p>
    <w:p w:rsidR="00D74EAA" w:rsidRDefault="00D74EAA" w:rsidP="00D74EAA">
      <w:pPr>
        <w:pStyle w:val="Zkladntext"/>
        <w:spacing w:before="91" w:line="252" w:lineRule="exact"/>
        <w:ind w:right="141"/>
      </w:pPr>
    </w:p>
    <w:p w:rsidR="002C4E8C" w:rsidRDefault="002C4E8C" w:rsidP="00D74EAA">
      <w:pPr>
        <w:pStyle w:val="Zkladntext"/>
        <w:spacing w:before="91" w:line="252" w:lineRule="exact"/>
        <w:ind w:right="141"/>
        <w:rPr>
          <w:u w:val="single"/>
        </w:rPr>
      </w:pPr>
      <w:r>
        <w:rPr>
          <w:u w:val="single"/>
        </w:rPr>
        <w:t>Cena:</w:t>
      </w:r>
    </w:p>
    <w:p w:rsidR="002C4E8C" w:rsidRDefault="002C4E8C" w:rsidP="00D74EAA">
      <w:pPr>
        <w:pStyle w:val="Zkladntext"/>
        <w:spacing w:before="91" w:line="252" w:lineRule="exact"/>
        <w:ind w:right="141"/>
        <w:rPr>
          <w:u w:val="single"/>
        </w:rPr>
      </w:pPr>
    </w:p>
    <w:p w:rsidR="002C4E8C" w:rsidRPr="002C4E8C" w:rsidRDefault="005651EE" w:rsidP="00D74EAA">
      <w:pPr>
        <w:pStyle w:val="Zkladntext"/>
        <w:spacing w:before="91" w:line="252" w:lineRule="exact"/>
        <w:ind w:right="141"/>
        <w:rPr>
          <w:vertAlign w:val="superscript"/>
        </w:rPr>
      </w:pPr>
      <w:r>
        <w:t>2</w:t>
      </w:r>
      <w:r w:rsidR="002C4E8C">
        <w:t>,00</w:t>
      </w:r>
      <w:r w:rsidR="002C4E8C" w:rsidRPr="002C4E8C">
        <w:t xml:space="preserve"> €/m</w:t>
      </w:r>
      <w:r w:rsidR="002C4E8C" w:rsidRPr="002C4E8C">
        <w:rPr>
          <w:vertAlign w:val="superscript"/>
        </w:rPr>
        <w:t>2</w:t>
      </w:r>
    </w:p>
    <w:p w:rsidR="002C4E8C" w:rsidRDefault="002C4E8C" w:rsidP="00D74EAA">
      <w:pPr>
        <w:pStyle w:val="Zkladntext"/>
        <w:spacing w:before="91" w:line="252" w:lineRule="exact"/>
        <w:ind w:right="141"/>
      </w:pPr>
    </w:p>
    <w:p w:rsidR="00D74EAA" w:rsidRDefault="00D74EAA" w:rsidP="00D74EAA">
      <w:pPr>
        <w:pStyle w:val="Zkladntext"/>
        <w:spacing w:before="91" w:line="252" w:lineRule="exact"/>
        <w:ind w:right="141"/>
      </w:pPr>
      <w:r w:rsidRPr="00D74EAA">
        <w:rPr>
          <w:u w:val="single"/>
        </w:rPr>
        <w:t>Odôvodnenie</w:t>
      </w:r>
      <w:r>
        <w:rPr>
          <w:u w:val="single"/>
        </w:rPr>
        <w:t>:</w:t>
      </w:r>
    </w:p>
    <w:p w:rsidR="00D74EAA" w:rsidRDefault="00D74EAA" w:rsidP="00D74EAA">
      <w:pPr>
        <w:pStyle w:val="Zkladntext"/>
        <w:spacing w:before="91" w:line="252" w:lineRule="exact"/>
        <w:ind w:right="141"/>
      </w:pPr>
    </w:p>
    <w:p w:rsidR="00D74EAA" w:rsidRDefault="00D74EAA" w:rsidP="009803DE">
      <w:pPr>
        <w:pStyle w:val="Zkladntext"/>
        <w:spacing w:before="91" w:line="252" w:lineRule="exact"/>
        <w:ind w:right="141"/>
        <w:jc w:val="both"/>
      </w:pPr>
      <w:r>
        <w:t xml:space="preserve">Podľa zákona č. 258/2009 Z. z., ktorým sa mení a dopĺňa zákon č. 138/1991 Zb. o majetku obcí, obec môže použiť ustanovenie § 9a, ods. 8, písm. e), nakoľko sa v tomto prípade jedná o majetkovo-právne vysporiadanie vlastníckych práv k pozemku, </w:t>
      </w:r>
      <w:r w:rsidR="009803DE">
        <w:t>a  vyrovnanie hranice pozemkov</w:t>
      </w:r>
      <w:r w:rsidR="00001BA7">
        <w:t xml:space="preserve"> kupujúceho ako i prevod pozemku nízkej výmery</w:t>
      </w:r>
      <w:r w:rsidR="0055500D">
        <w:t xml:space="preserve"> a malej hodnoty,</w:t>
      </w:r>
      <w:r w:rsidR="00001BA7">
        <w:t xml:space="preserve"> na základe Geometrického plánu č. </w:t>
      </w:r>
      <w:r w:rsidR="001D51D4">
        <w:t xml:space="preserve">062/2021 </w:t>
      </w:r>
      <w:r w:rsidR="00001BA7">
        <w:t xml:space="preserve">zo dňa </w:t>
      </w:r>
      <w:r w:rsidR="001D51D4">
        <w:t>21.09.2021</w:t>
      </w:r>
      <w:r w:rsidR="00001BA7">
        <w:t xml:space="preserve">, ktorý  vypracoval </w:t>
      </w:r>
      <w:r w:rsidR="001D51D4">
        <w:t>Ladislav Címer</w:t>
      </w:r>
      <w:r w:rsidR="004D3A78">
        <w:t xml:space="preserve">, </w:t>
      </w:r>
      <w:r w:rsidR="00001BA7">
        <w:t xml:space="preserve"> úradne overený </w:t>
      </w:r>
      <w:r w:rsidR="004D3A78">
        <w:t xml:space="preserve">Okresným úradom Levice, katastrálny odbor, dňa </w:t>
      </w:r>
      <w:r w:rsidR="001D51D4">
        <w:t>22.09.2021.</w:t>
      </w:r>
    </w:p>
    <w:p w:rsidR="00001BA7" w:rsidRDefault="00001BA7" w:rsidP="00D74EAA">
      <w:pPr>
        <w:pStyle w:val="Zkladntext"/>
        <w:spacing w:before="91" w:line="252" w:lineRule="exact"/>
        <w:ind w:right="141"/>
        <w:rPr>
          <w:u w:val="single"/>
        </w:rPr>
      </w:pPr>
    </w:p>
    <w:p w:rsidR="00D74EAA" w:rsidRDefault="00D74EAA" w:rsidP="00D74EAA">
      <w:pPr>
        <w:pStyle w:val="Zkladntext"/>
        <w:spacing w:before="91" w:line="252" w:lineRule="exact"/>
        <w:ind w:right="141"/>
      </w:pPr>
      <w:r>
        <w:rPr>
          <w:u w:val="single"/>
        </w:rPr>
        <w:t>Lehoty zverejnenia zámeru:</w:t>
      </w:r>
    </w:p>
    <w:p w:rsidR="00D74EAA" w:rsidRDefault="00D74EAA" w:rsidP="00D74EAA">
      <w:pPr>
        <w:pStyle w:val="Zkladntext"/>
        <w:spacing w:before="91" w:line="252" w:lineRule="exact"/>
        <w:ind w:right="141"/>
      </w:pPr>
    </w:p>
    <w:p w:rsidR="00D74EAA" w:rsidRDefault="00D74EAA" w:rsidP="00D74EAA">
      <w:pPr>
        <w:pStyle w:val="Zkladntext"/>
        <w:spacing w:before="91"/>
      </w:pPr>
      <w:r>
        <w:t>Zverejnenie zámeru predaja majetku obce z dôvodu hodného osobitného zreteľa:</w:t>
      </w:r>
    </w:p>
    <w:p w:rsidR="00D74EAA" w:rsidRPr="00D74EAA" w:rsidRDefault="00D74EAA" w:rsidP="00D74EAA">
      <w:pPr>
        <w:pStyle w:val="Zkladntext"/>
        <w:spacing w:before="7"/>
        <w:rPr>
          <w:sz w:val="20"/>
        </w:rPr>
      </w:pPr>
    </w:p>
    <w:p w:rsidR="00D74EAA" w:rsidRPr="00D74EAA" w:rsidRDefault="00D74EAA" w:rsidP="00D74EAA">
      <w:pPr>
        <w:pStyle w:val="Odsekzoznamu"/>
        <w:numPr>
          <w:ilvl w:val="0"/>
          <w:numId w:val="1"/>
        </w:numPr>
        <w:tabs>
          <w:tab w:val="left" w:pos="971"/>
          <w:tab w:val="left" w:pos="972"/>
        </w:tabs>
        <w:spacing w:line="276" w:lineRule="auto"/>
        <w:ind w:right="681"/>
      </w:pPr>
      <w:r w:rsidRPr="00D74EAA">
        <w:t xml:space="preserve">Úradná tabuľa obce </w:t>
      </w:r>
      <w:r w:rsidR="004D3A78">
        <w:t>Keť</w:t>
      </w:r>
      <w:r w:rsidRPr="00D74EAA">
        <w:t xml:space="preserve">: od </w:t>
      </w:r>
      <w:r w:rsidR="001D51D4">
        <w:t>15.10.2021</w:t>
      </w:r>
      <w:r w:rsidRPr="00D74EAA">
        <w:t xml:space="preserve"> do dňa konania nasledujúceho Obecného zastupiteľstva </w:t>
      </w:r>
      <w:r w:rsidR="001D51D4">
        <w:t>21.10.2021</w:t>
      </w:r>
    </w:p>
    <w:p w:rsidR="00D74EAA" w:rsidRDefault="00D74EAA" w:rsidP="00D74EAA">
      <w:pPr>
        <w:pStyle w:val="Odsekzoznamu"/>
        <w:numPr>
          <w:ilvl w:val="0"/>
          <w:numId w:val="1"/>
        </w:numPr>
        <w:tabs>
          <w:tab w:val="left" w:pos="971"/>
          <w:tab w:val="left" w:pos="972"/>
        </w:tabs>
        <w:spacing w:line="276" w:lineRule="auto"/>
        <w:ind w:right="681"/>
      </w:pPr>
      <w:r w:rsidRPr="00D74EAA">
        <w:t xml:space="preserve">Internetová stránka Obce </w:t>
      </w:r>
      <w:r w:rsidR="004D3A78">
        <w:t>Keť :</w:t>
      </w:r>
      <w:r w:rsidR="001D51D4">
        <w:t xml:space="preserve"> </w:t>
      </w:r>
      <w:r w:rsidRPr="00D74EAA">
        <w:t xml:space="preserve">od  </w:t>
      </w:r>
      <w:r w:rsidR="001D51D4">
        <w:t xml:space="preserve">15.10.2021 </w:t>
      </w:r>
      <w:r w:rsidRPr="00D74EAA">
        <w:t xml:space="preserve">do dňa konania nasledujúceho Obecného zastupiteľstva </w:t>
      </w:r>
      <w:r w:rsidR="001D51D4">
        <w:t>21.10.2021</w:t>
      </w:r>
    </w:p>
    <w:p w:rsidR="0055500D" w:rsidRDefault="0055500D" w:rsidP="00D82587">
      <w:pPr>
        <w:pStyle w:val="Odsekzoznamu"/>
        <w:tabs>
          <w:tab w:val="left" w:pos="6150"/>
        </w:tabs>
        <w:spacing w:line="276" w:lineRule="auto"/>
        <w:ind w:left="0" w:right="681" w:firstLine="0"/>
      </w:pPr>
    </w:p>
    <w:p w:rsidR="0055500D" w:rsidRDefault="0055500D" w:rsidP="00D82587">
      <w:pPr>
        <w:pStyle w:val="Odsekzoznamu"/>
        <w:tabs>
          <w:tab w:val="left" w:pos="6150"/>
        </w:tabs>
        <w:spacing w:line="276" w:lineRule="auto"/>
        <w:ind w:left="0" w:right="681" w:firstLine="0"/>
      </w:pPr>
    </w:p>
    <w:p w:rsidR="00D74EAA" w:rsidRDefault="00D82587" w:rsidP="00D82587">
      <w:pPr>
        <w:pStyle w:val="Odsekzoznamu"/>
        <w:tabs>
          <w:tab w:val="left" w:pos="6150"/>
        </w:tabs>
        <w:spacing w:line="276" w:lineRule="auto"/>
        <w:ind w:left="0" w:right="681" w:firstLine="0"/>
      </w:pPr>
      <w:r>
        <w:tab/>
      </w:r>
    </w:p>
    <w:p w:rsidR="00D74EAA" w:rsidRDefault="00D74EAA" w:rsidP="00D74EAA">
      <w:pPr>
        <w:pStyle w:val="Odsekzoznamu"/>
        <w:spacing w:line="276" w:lineRule="auto"/>
        <w:ind w:left="0" w:right="681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651EE">
        <w:t xml:space="preserve">                       Mgr. Attila Farkas</w:t>
      </w:r>
    </w:p>
    <w:p w:rsidR="00D74EAA" w:rsidRPr="00D74EAA" w:rsidRDefault="00D74EAA" w:rsidP="00D74EAA">
      <w:pPr>
        <w:pStyle w:val="Odsekzoznamu"/>
        <w:spacing w:line="276" w:lineRule="auto"/>
        <w:ind w:left="0" w:right="681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sectPr w:rsidR="00D74EAA" w:rsidRPr="00D7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2B99"/>
    <w:multiLevelType w:val="hybridMultilevel"/>
    <w:tmpl w:val="92928098"/>
    <w:lvl w:ilvl="0" w:tplc="A4E47280">
      <w:numFmt w:val="bullet"/>
      <w:lvlText w:val="-"/>
      <w:lvlJc w:val="left"/>
      <w:pPr>
        <w:ind w:left="971" w:hanging="360"/>
      </w:pPr>
      <w:rPr>
        <w:rFonts w:hint="default"/>
        <w:w w:val="100"/>
        <w:lang w:val="sk" w:eastAsia="sk" w:bidi="sk"/>
      </w:rPr>
    </w:lvl>
    <w:lvl w:ilvl="1" w:tplc="117AFCCA">
      <w:numFmt w:val="bullet"/>
      <w:lvlText w:val="•"/>
      <w:lvlJc w:val="left"/>
      <w:pPr>
        <w:ind w:left="6020" w:hanging="360"/>
      </w:pPr>
      <w:rPr>
        <w:rFonts w:hint="default"/>
        <w:lang w:val="sk" w:eastAsia="sk" w:bidi="sk"/>
      </w:rPr>
    </w:lvl>
    <w:lvl w:ilvl="2" w:tplc="68562016">
      <w:numFmt w:val="bullet"/>
      <w:lvlText w:val="•"/>
      <w:lvlJc w:val="left"/>
      <w:pPr>
        <w:ind w:left="6431" w:hanging="360"/>
      </w:pPr>
      <w:rPr>
        <w:rFonts w:hint="default"/>
        <w:lang w:val="sk" w:eastAsia="sk" w:bidi="sk"/>
      </w:rPr>
    </w:lvl>
    <w:lvl w:ilvl="3" w:tplc="5E86C02E">
      <w:numFmt w:val="bullet"/>
      <w:lvlText w:val="•"/>
      <w:lvlJc w:val="left"/>
      <w:pPr>
        <w:ind w:left="6843" w:hanging="360"/>
      </w:pPr>
      <w:rPr>
        <w:rFonts w:hint="default"/>
        <w:lang w:val="sk" w:eastAsia="sk" w:bidi="sk"/>
      </w:rPr>
    </w:lvl>
    <w:lvl w:ilvl="4" w:tplc="31584FE8">
      <w:numFmt w:val="bullet"/>
      <w:lvlText w:val="•"/>
      <w:lvlJc w:val="left"/>
      <w:pPr>
        <w:ind w:left="7255" w:hanging="360"/>
      </w:pPr>
      <w:rPr>
        <w:rFonts w:hint="default"/>
        <w:lang w:val="sk" w:eastAsia="sk" w:bidi="sk"/>
      </w:rPr>
    </w:lvl>
    <w:lvl w:ilvl="5" w:tplc="D10E8220">
      <w:numFmt w:val="bullet"/>
      <w:lvlText w:val="•"/>
      <w:lvlJc w:val="left"/>
      <w:pPr>
        <w:ind w:left="7667" w:hanging="360"/>
      </w:pPr>
      <w:rPr>
        <w:rFonts w:hint="default"/>
        <w:lang w:val="sk" w:eastAsia="sk" w:bidi="sk"/>
      </w:rPr>
    </w:lvl>
    <w:lvl w:ilvl="6" w:tplc="639CE294">
      <w:numFmt w:val="bullet"/>
      <w:lvlText w:val="•"/>
      <w:lvlJc w:val="left"/>
      <w:pPr>
        <w:ind w:left="8079" w:hanging="360"/>
      </w:pPr>
      <w:rPr>
        <w:rFonts w:hint="default"/>
        <w:lang w:val="sk" w:eastAsia="sk" w:bidi="sk"/>
      </w:rPr>
    </w:lvl>
    <w:lvl w:ilvl="7" w:tplc="FA728778">
      <w:numFmt w:val="bullet"/>
      <w:lvlText w:val="•"/>
      <w:lvlJc w:val="left"/>
      <w:pPr>
        <w:ind w:left="8490" w:hanging="360"/>
      </w:pPr>
      <w:rPr>
        <w:rFonts w:hint="default"/>
        <w:lang w:val="sk" w:eastAsia="sk" w:bidi="sk"/>
      </w:rPr>
    </w:lvl>
    <w:lvl w:ilvl="8" w:tplc="A6CA2B86">
      <w:numFmt w:val="bullet"/>
      <w:lvlText w:val="•"/>
      <w:lvlJc w:val="left"/>
      <w:pPr>
        <w:ind w:left="8902" w:hanging="360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AA"/>
    <w:rsid w:val="00001BA7"/>
    <w:rsid w:val="00167971"/>
    <w:rsid w:val="001A57B4"/>
    <w:rsid w:val="001D51D4"/>
    <w:rsid w:val="002C4E8C"/>
    <w:rsid w:val="003D4BEB"/>
    <w:rsid w:val="004D3A78"/>
    <w:rsid w:val="004D7FD8"/>
    <w:rsid w:val="0055500D"/>
    <w:rsid w:val="005651EE"/>
    <w:rsid w:val="005C1B2E"/>
    <w:rsid w:val="0081582E"/>
    <w:rsid w:val="008C3F2B"/>
    <w:rsid w:val="00943808"/>
    <w:rsid w:val="009803DE"/>
    <w:rsid w:val="009D7BCC"/>
    <w:rsid w:val="00BC2276"/>
    <w:rsid w:val="00BD73DB"/>
    <w:rsid w:val="00C635EC"/>
    <w:rsid w:val="00CB7855"/>
    <w:rsid w:val="00CC1C97"/>
    <w:rsid w:val="00D74EAA"/>
    <w:rsid w:val="00D82587"/>
    <w:rsid w:val="00E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BF8D4-3FE1-47A2-94B7-2F1E4A85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4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D74EAA"/>
  </w:style>
  <w:style w:type="character" w:customStyle="1" w:styleId="ZkladntextChar">
    <w:name w:val="Základný text Char"/>
    <w:basedOn w:val="Predvolenpsmoodseku"/>
    <w:link w:val="Zkladntext"/>
    <w:uiPriority w:val="1"/>
    <w:rsid w:val="00D74EAA"/>
    <w:rPr>
      <w:rFonts w:ascii="Times New Roman" w:eastAsia="Times New Roman" w:hAnsi="Times New Roman" w:cs="Times New Roman"/>
      <w:lang w:val="sk" w:eastAsia="sk"/>
    </w:rPr>
  </w:style>
  <w:style w:type="paragraph" w:styleId="Odsekzoznamu">
    <w:name w:val="List Paragraph"/>
    <w:basedOn w:val="Normlny"/>
    <w:uiPriority w:val="1"/>
    <w:qFormat/>
    <w:rsid w:val="00D74EAA"/>
    <w:pPr>
      <w:ind w:left="971" w:right="625" w:hanging="360"/>
    </w:pPr>
  </w:style>
  <w:style w:type="table" w:customStyle="1" w:styleId="TableNormal">
    <w:name w:val="Table Normal"/>
    <w:uiPriority w:val="2"/>
    <w:semiHidden/>
    <w:unhideWhenUsed/>
    <w:qFormat/>
    <w:rsid w:val="00D74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</dc:creator>
  <cp:keywords/>
  <dc:description/>
  <cp:lastModifiedBy>Erika Bohák</cp:lastModifiedBy>
  <cp:revision>2</cp:revision>
  <cp:lastPrinted>2021-10-15T10:59:00Z</cp:lastPrinted>
  <dcterms:created xsi:type="dcterms:W3CDTF">2021-10-15T11:04:00Z</dcterms:created>
  <dcterms:modified xsi:type="dcterms:W3CDTF">2021-10-15T11:04:00Z</dcterms:modified>
</cp:coreProperties>
</file>